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7F0E9F" w14:textId="4079F20C" w:rsidR="00E87F94" w:rsidRPr="009710DE" w:rsidRDefault="00000000">
      <w:pPr>
        <w:jc w:val="center"/>
        <w:rPr>
          <w:sz w:val="24"/>
          <w:szCs w:val="24"/>
        </w:rPr>
      </w:pPr>
      <w:r w:rsidRPr="009710DE">
        <w:rPr>
          <w:b/>
          <w:color w:val="1F4E79"/>
          <w:sz w:val="24"/>
          <w:szCs w:val="24"/>
        </w:rPr>
        <w:t xml:space="preserve"> ADDITIONAL INFORMATION TO TENDERERS</w:t>
      </w:r>
    </w:p>
    <w:p w14:paraId="3E60DD60" w14:textId="77777777" w:rsidR="00E87F94" w:rsidRPr="00015AE0" w:rsidRDefault="00000000">
      <w:pPr>
        <w:jc w:val="center"/>
        <w:rPr>
          <w:rFonts w:cs="Arial"/>
        </w:rPr>
      </w:pPr>
      <w:r w:rsidRPr="00015AE0">
        <w:rPr>
          <w:rFonts w:cs="Arial"/>
          <w:b/>
          <w:color w:val="1F4E79"/>
        </w:rPr>
        <w:t>Cleaning Services for the Regional Youth Cooperation Office (RYCO), Head Office in Tirana, Albania</w:t>
      </w:r>
    </w:p>
    <w:p w14:paraId="25199035" w14:textId="5A2A6574" w:rsidR="00E87F94" w:rsidRPr="009710DE" w:rsidRDefault="00067674">
      <w:pPr>
        <w:jc w:val="center"/>
        <w:rPr>
          <w:rFonts w:cs="Arial"/>
          <w:sz w:val="18"/>
          <w:szCs w:val="18"/>
        </w:rPr>
      </w:pPr>
      <w:r w:rsidRPr="009710DE">
        <w:rPr>
          <w:rFonts w:cs="Arial"/>
          <w:color w:val="666666"/>
          <w:sz w:val="18"/>
          <w:szCs w:val="18"/>
        </w:rPr>
        <w:t xml:space="preserve"> </w:t>
      </w:r>
    </w:p>
    <w:tbl>
      <w:tblPr>
        <w:tblW w:w="0" w:type="auto"/>
        <w:jc w:val="center"/>
        <w:tblLook w:val="04A0" w:firstRow="1" w:lastRow="0" w:firstColumn="1" w:lastColumn="0" w:noHBand="0" w:noVBand="1"/>
      </w:tblPr>
      <w:tblGrid>
        <w:gridCol w:w="10224"/>
      </w:tblGrid>
      <w:tr w:rsidR="00E87F94" w:rsidRPr="009710DE" w14:paraId="73A18D3F" w14:textId="77777777">
        <w:trPr>
          <w:jc w:val="center"/>
        </w:trPr>
        <w:tc>
          <w:tcPr>
            <w:tcW w:w="10224" w:type="dxa"/>
            <w:tcBorders>
              <w:top w:val="single" w:sz="4" w:space="0" w:color="D9D9D9"/>
              <w:left w:val="single" w:sz="4" w:space="0" w:color="D9D9D9"/>
              <w:bottom w:val="single" w:sz="4" w:space="0" w:color="D9D9D9"/>
              <w:right w:val="single" w:sz="4" w:space="0" w:color="D9D9D9"/>
            </w:tcBorders>
            <w:shd w:val="clear" w:color="auto" w:fill="F2F2F2"/>
            <w:tcMar>
              <w:top w:w="140" w:type="dxa"/>
              <w:left w:w="160" w:type="dxa"/>
              <w:bottom w:w="140" w:type="dxa"/>
              <w:right w:w="160" w:type="dxa"/>
            </w:tcMar>
            <w:vAlign w:val="center"/>
          </w:tcPr>
          <w:p w14:paraId="60BDFD0C" w14:textId="77777777" w:rsidR="00E87F94" w:rsidRPr="009710DE" w:rsidRDefault="00000000" w:rsidP="00067674">
            <w:pPr>
              <w:jc w:val="both"/>
              <w:rPr>
                <w:rFonts w:cs="Arial"/>
                <w:sz w:val="18"/>
                <w:szCs w:val="18"/>
              </w:rPr>
            </w:pPr>
            <w:r w:rsidRPr="009710DE">
              <w:rPr>
                <w:rFonts w:cs="Arial"/>
                <w:sz w:val="18"/>
                <w:szCs w:val="18"/>
              </w:rPr>
              <w:t>In accordance with the Tender Dossier, the Contracting Authority hereby provides the following clarifications in response to questions received from a potential tenderer. The information below forms an integral part of the Tender Dossier and shall be considered by all tenderers when preparing their offers.</w:t>
            </w:r>
          </w:p>
        </w:tc>
      </w:tr>
    </w:tbl>
    <w:p w14:paraId="17B4AC90" w14:textId="77777777" w:rsidR="00E87F94" w:rsidRPr="009710DE" w:rsidRDefault="00E87F94">
      <w:pPr>
        <w:spacing w:after="80"/>
        <w:rPr>
          <w:rFonts w:cs="Arial"/>
          <w:sz w:val="18"/>
          <w:szCs w:val="18"/>
        </w:rPr>
      </w:pPr>
    </w:p>
    <w:p w14:paraId="094CE1C3" w14:textId="0FAC22C5" w:rsidR="00E87F94" w:rsidRPr="00015AE0" w:rsidRDefault="00000000" w:rsidP="00294F2C">
      <w:pPr>
        <w:keepNext/>
        <w:spacing w:before="160" w:after="80"/>
        <w:jc w:val="center"/>
        <w:rPr>
          <w:rFonts w:cs="Arial"/>
          <w:sz w:val="20"/>
          <w:szCs w:val="20"/>
        </w:rPr>
      </w:pPr>
      <w:r w:rsidRPr="00015AE0">
        <w:rPr>
          <w:rFonts w:cs="Arial"/>
          <w:b/>
          <w:color w:val="1F4E79"/>
          <w:sz w:val="20"/>
          <w:szCs w:val="20"/>
        </w:rPr>
        <w:t>Question 1 – Shift Schedule &amp; Working Hours</w:t>
      </w:r>
    </w:p>
    <w:tbl>
      <w:tblPr>
        <w:tblW w:w="0" w:type="auto"/>
        <w:jc w:val="center"/>
        <w:tblLayout w:type="fixed"/>
        <w:tblLook w:val="04A0" w:firstRow="1" w:lastRow="0" w:firstColumn="1" w:lastColumn="0" w:noHBand="0" w:noVBand="1"/>
      </w:tblPr>
      <w:tblGrid>
        <w:gridCol w:w="1656"/>
        <w:gridCol w:w="8280"/>
      </w:tblGrid>
      <w:tr w:rsidR="00E87F94" w:rsidRPr="009710DE" w14:paraId="7C5E2FA6" w14:textId="77777777">
        <w:trPr>
          <w:jc w:val="center"/>
        </w:trPr>
        <w:tc>
          <w:tcPr>
            <w:tcW w:w="1656" w:type="dxa"/>
            <w:tcBorders>
              <w:top w:val="single" w:sz="6" w:space="0" w:color="BFBFBF"/>
              <w:left w:val="single" w:sz="6" w:space="0" w:color="BFBFBF"/>
              <w:bottom w:val="single" w:sz="6" w:space="0" w:color="BFBFBF"/>
              <w:right w:val="single" w:sz="6" w:space="0" w:color="BFBFBF"/>
            </w:tcBorders>
            <w:shd w:val="clear" w:color="auto" w:fill="1F4E79"/>
            <w:tcMar>
              <w:top w:w="120" w:type="dxa"/>
              <w:left w:w="150" w:type="dxa"/>
              <w:bottom w:w="120" w:type="dxa"/>
              <w:right w:w="150" w:type="dxa"/>
            </w:tcMar>
            <w:vAlign w:val="center"/>
          </w:tcPr>
          <w:p w14:paraId="657DBA53" w14:textId="77777777" w:rsidR="00E87F94" w:rsidRPr="009710DE" w:rsidRDefault="00000000">
            <w:pPr>
              <w:jc w:val="center"/>
              <w:rPr>
                <w:rFonts w:cs="Arial"/>
                <w:sz w:val="18"/>
                <w:szCs w:val="18"/>
              </w:rPr>
            </w:pPr>
            <w:r w:rsidRPr="009710DE">
              <w:rPr>
                <w:rFonts w:cs="Arial"/>
                <w:b/>
                <w:color w:val="FFFFFF"/>
                <w:sz w:val="18"/>
                <w:szCs w:val="18"/>
              </w:rPr>
              <w:t>Question</w:t>
            </w:r>
          </w:p>
        </w:tc>
        <w:tc>
          <w:tcPr>
            <w:tcW w:w="8280" w:type="dxa"/>
            <w:tcBorders>
              <w:top w:val="single" w:sz="6" w:space="0" w:color="BFBFBF"/>
              <w:left w:val="single" w:sz="6" w:space="0" w:color="BFBFBF"/>
              <w:bottom w:val="single" w:sz="6" w:space="0" w:color="BFBFBF"/>
              <w:right w:val="single" w:sz="6" w:space="0" w:color="BFBFBF"/>
            </w:tcBorders>
            <w:tcMar>
              <w:top w:w="120" w:type="dxa"/>
              <w:left w:w="150" w:type="dxa"/>
              <w:bottom w:w="120" w:type="dxa"/>
              <w:right w:w="150" w:type="dxa"/>
            </w:tcMar>
            <w:vAlign w:val="center"/>
          </w:tcPr>
          <w:p w14:paraId="2361DCBE" w14:textId="77777777" w:rsidR="00E87F94" w:rsidRPr="009710DE" w:rsidRDefault="00000000" w:rsidP="00067674">
            <w:pPr>
              <w:jc w:val="both"/>
              <w:rPr>
                <w:rFonts w:cs="Arial"/>
                <w:sz w:val="18"/>
                <w:szCs w:val="18"/>
              </w:rPr>
            </w:pPr>
            <w:r w:rsidRPr="009710DE">
              <w:rPr>
                <w:rFonts w:cs="Arial"/>
                <w:sz w:val="18"/>
                <w:szCs w:val="18"/>
              </w:rPr>
              <w:t>Section D (Terms of Reference) specifies two 4-hour shifts per day (one morning shift and one afternoon shift) totaling 8 person-hours daily. Are there fixed, mandatory time windows for these shifts, or will the exact start and finish times be agreed upon with the Contract Manager prior to contract commencement?</w:t>
            </w:r>
          </w:p>
        </w:tc>
      </w:tr>
      <w:tr w:rsidR="00E87F94" w:rsidRPr="009710DE" w14:paraId="73C7649F" w14:textId="77777777">
        <w:trPr>
          <w:jc w:val="center"/>
        </w:trPr>
        <w:tc>
          <w:tcPr>
            <w:tcW w:w="1656" w:type="dxa"/>
            <w:tcBorders>
              <w:top w:val="single" w:sz="6" w:space="0" w:color="BFBFBF"/>
              <w:left w:val="single" w:sz="6" w:space="0" w:color="BFBFBF"/>
              <w:bottom w:val="single" w:sz="6" w:space="0" w:color="BFBFBF"/>
              <w:right w:val="single" w:sz="6" w:space="0" w:color="BFBFBF"/>
            </w:tcBorders>
            <w:shd w:val="clear" w:color="auto" w:fill="1F4E79"/>
            <w:tcMar>
              <w:top w:w="120" w:type="dxa"/>
              <w:left w:w="150" w:type="dxa"/>
              <w:bottom w:w="120" w:type="dxa"/>
              <w:right w:w="150" w:type="dxa"/>
            </w:tcMar>
            <w:vAlign w:val="center"/>
          </w:tcPr>
          <w:p w14:paraId="4456F036" w14:textId="77777777" w:rsidR="00E87F94" w:rsidRPr="009710DE" w:rsidRDefault="00000000">
            <w:pPr>
              <w:jc w:val="center"/>
              <w:rPr>
                <w:rFonts w:cs="Arial"/>
                <w:sz w:val="18"/>
                <w:szCs w:val="18"/>
              </w:rPr>
            </w:pPr>
            <w:r w:rsidRPr="009710DE">
              <w:rPr>
                <w:rFonts w:cs="Arial"/>
                <w:b/>
                <w:color w:val="FFFFFF"/>
                <w:sz w:val="18"/>
                <w:szCs w:val="18"/>
              </w:rPr>
              <w:t>Response</w:t>
            </w:r>
          </w:p>
        </w:tc>
        <w:tc>
          <w:tcPr>
            <w:tcW w:w="8280" w:type="dxa"/>
            <w:tcBorders>
              <w:top w:val="single" w:sz="6" w:space="0" w:color="BFBFBF"/>
              <w:left w:val="single" w:sz="6" w:space="0" w:color="BFBFBF"/>
              <w:bottom w:val="single" w:sz="6" w:space="0" w:color="BFBFBF"/>
              <w:right w:val="single" w:sz="6" w:space="0" w:color="BFBFBF"/>
            </w:tcBorders>
            <w:tcMar>
              <w:top w:w="120" w:type="dxa"/>
              <w:left w:w="150" w:type="dxa"/>
              <w:bottom w:w="120" w:type="dxa"/>
              <w:right w:w="150" w:type="dxa"/>
            </w:tcMar>
            <w:vAlign w:val="center"/>
          </w:tcPr>
          <w:p w14:paraId="564A19AA" w14:textId="77777777" w:rsidR="00E87F94" w:rsidRPr="009710DE" w:rsidRDefault="00000000" w:rsidP="00067674">
            <w:pPr>
              <w:jc w:val="both"/>
              <w:rPr>
                <w:rFonts w:cs="Arial"/>
                <w:sz w:val="18"/>
                <w:szCs w:val="18"/>
              </w:rPr>
            </w:pPr>
            <w:r w:rsidRPr="009710DE">
              <w:rPr>
                <w:rFonts w:cs="Arial"/>
                <w:sz w:val="18"/>
                <w:szCs w:val="18"/>
              </w:rPr>
              <w:t>The exact starting and finishing times of the morning and afternoon shifts are not predetermined by RYCO. In accordance with the Terms of Reference, the schedule shall be agreed between the selected Service Provider and the Contract Manager prior to the commencement of services. The Service Provider shall ensure the provision of a combined total of eight (8) person-hours per working day.</w:t>
            </w:r>
          </w:p>
        </w:tc>
      </w:tr>
    </w:tbl>
    <w:p w14:paraId="2831B5E0" w14:textId="59BE943D" w:rsidR="00E87F94" w:rsidRPr="00015AE0" w:rsidRDefault="00000000" w:rsidP="00294F2C">
      <w:pPr>
        <w:keepNext/>
        <w:spacing w:before="160" w:after="80"/>
        <w:jc w:val="center"/>
        <w:rPr>
          <w:rFonts w:cs="Arial"/>
          <w:sz w:val="20"/>
          <w:szCs w:val="20"/>
        </w:rPr>
      </w:pPr>
      <w:r w:rsidRPr="00015AE0">
        <w:rPr>
          <w:rFonts w:cs="Arial"/>
          <w:b/>
          <w:color w:val="1F4E79"/>
          <w:sz w:val="20"/>
          <w:szCs w:val="20"/>
        </w:rPr>
        <w:t>Question 2 – Weekend Work for Monthly General Cleaning</w:t>
      </w:r>
    </w:p>
    <w:tbl>
      <w:tblPr>
        <w:tblW w:w="0" w:type="auto"/>
        <w:jc w:val="center"/>
        <w:tblLayout w:type="fixed"/>
        <w:tblLook w:val="04A0" w:firstRow="1" w:lastRow="0" w:firstColumn="1" w:lastColumn="0" w:noHBand="0" w:noVBand="1"/>
      </w:tblPr>
      <w:tblGrid>
        <w:gridCol w:w="1656"/>
        <w:gridCol w:w="8280"/>
      </w:tblGrid>
      <w:tr w:rsidR="00E87F94" w:rsidRPr="009710DE" w14:paraId="74E69CCF" w14:textId="77777777">
        <w:trPr>
          <w:jc w:val="center"/>
        </w:trPr>
        <w:tc>
          <w:tcPr>
            <w:tcW w:w="1656" w:type="dxa"/>
            <w:tcBorders>
              <w:top w:val="single" w:sz="6" w:space="0" w:color="BFBFBF"/>
              <w:left w:val="single" w:sz="6" w:space="0" w:color="BFBFBF"/>
              <w:bottom w:val="single" w:sz="6" w:space="0" w:color="BFBFBF"/>
              <w:right w:val="single" w:sz="6" w:space="0" w:color="BFBFBF"/>
            </w:tcBorders>
            <w:shd w:val="clear" w:color="auto" w:fill="1F4E79"/>
            <w:tcMar>
              <w:top w:w="120" w:type="dxa"/>
              <w:left w:w="150" w:type="dxa"/>
              <w:bottom w:w="120" w:type="dxa"/>
              <w:right w:w="150" w:type="dxa"/>
            </w:tcMar>
            <w:vAlign w:val="center"/>
          </w:tcPr>
          <w:p w14:paraId="161B13B7" w14:textId="77777777" w:rsidR="00E87F94" w:rsidRPr="009710DE" w:rsidRDefault="00000000">
            <w:pPr>
              <w:jc w:val="center"/>
              <w:rPr>
                <w:rFonts w:cs="Arial"/>
                <w:sz w:val="18"/>
                <w:szCs w:val="18"/>
              </w:rPr>
            </w:pPr>
            <w:r w:rsidRPr="009710DE">
              <w:rPr>
                <w:rFonts w:cs="Arial"/>
                <w:b/>
                <w:color w:val="FFFFFF"/>
                <w:sz w:val="18"/>
                <w:szCs w:val="18"/>
              </w:rPr>
              <w:t>Question</w:t>
            </w:r>
          </w:p>
        </w:tc>
        <w:tc>
          <w:tcPr>
            <w:tcW w:w="8280" w:type="dxa"/>
            <w:tcBorders>
              <w:top w:val="single" w:sz="6" w:space="0" w:color="BFBFBF"/>
              <w:left w:val="single" w:sz="6" w:space="0" w:color="BFBFBF"/>
              <w:bottom w:val="single" w:sz="6" w:space="0" w:color="BFBFBF"/>
              <w:right w:val="single" w:sz="6" w:space="0" w:color="BFBFBF"/>
            </w:tcBorders>
            <w:tcMar>
              <w:top w:w="120" w:type="dxa"/>
              <w:left w:w="150" w:type="dxa"/>
              <w:bottom w:w="120" w:type="dxa"/>
              <w:right w:w="150" w:type="dxa"/>
            </w:tcMar>
            <w:vAlign w:val="center"/>
          </w:tcPr>
          <w:p w14:paraId="27D015F2" w14:textId="77777777" w:rsidR="00E87F94" w:rsidRPr="009710DE" w:rsidRDefault="00000000" w:rsidP="00067674">
            <w:pPr>
              <w:jc w:val="both"/>
              <w:rPr>
                <w:rFonts w:cs="Arial"/>
                <w:sz w:val="18"/>
                <w:szCs w:val="18"/>
              </w:rPr>
            </w:pPr>
            <w:r w:rsidRPr="009710DE">
              <w:rPr>
                <w:rFonts w:cs="Arial"/>
                <w:sz w:val="18"/>
                <w:szCs w:val="18"/>
              </w:rPr>
              <w:t>The Terms of Reference mention that monthly general cleaning may be carried out on weekends in coordination with RYCO. Could you please clarify if weekend work, when required, counts toward the standard daily/monthly person-hours, or if it should be scheduled separately?</w:t>
            </w:r>
          </w:p>
        </w:tc>
      </w:tr>
      <w:tr w:rsidR="00E87F94" w:rsidRPr="009710DE" w14:paraId="52C1B163" w14:textId="77777777">
        <w:trPr>
          <w:jc w:val="center"/>
        </w:trPr>
        <w:tc>
          <w:tcPr>
            <w:tcW w:w="1656" w:type="dxa"/>
            <w:tcBorders>
              <w:top w:val="single" w:sz="6" w:space="0" w:color="BFBFBF"/>
              <w:left w:val="single" w:sz="6" w:space="0" w:color="BFBFBF"/>
              <w:bottom w:val="single" w:sz="6" w:space="0" w:color="BFBFBF"/>
              <w:right w:val="single" w:sz="6" w:space="0" w:color="BFBFBF"/>
            </w:tcBorders>
            <w:shd w:val="clear" w:color="auto" w:fill="1F4E79"/>
            <w:tcMar>
              <w:top w:w="120" w:type="dxa"/>
              <w:left w:w="150" w:type="dxa"/>
              <w:bottom w:w="120" w:type="dxa"/>
              <w:right w:w="150" w:type="dxa"/>
            </w:tcMar>
            <w:vAlign w:val="center"/>
          </w:tcPr>
          <w:p w14:paraId="4E1A9E5F" w14:textId="77777777" w:rsidR="00E87F94" w:rsidRPr="009710DE" w:rsidRDefault="00000000">
            <w:pPr>
              <w:jc w:val="center"/>
              <w:rPr>
                <w:rFonts w:cs="Arial"/>
                <w:sz w:val="18"/>
                <w:szCs w:val="18"/>
              </w:rPr>
            </w:pPr>
            <w:r w:rsidRPr="009710DE">
              <w:rPr>
                <w:rFonts w:cs="Arial"/>
                <w:b/>
                <w:color w:val="FFFFFF"/>
                <w:sz w:val="18"/>
                <w:szCs w:val="18"/>
              </w:rPr>
              <w:t>Response</w:t>
            </w:r>
          </w:p>
        </w:tc>
        <w:tc>
          <w:tcPr>
            <w:tcW w:w="8280" w:type="dxa"/>
            <w:tcBorders>
              <w:top w:val="single" w:sz="6" w:space="0" w:color="BFBFBF"/>
              <w:left w:val="single" w:sz="6" w:space="0" w:color="BFBFBF"/>
              <w:bottom w:val="single" w:sz="6" w:space="0" w:color="BFBFBF"/>
              <w:right w:val="single" w:sz="6" w:space="0" w:color="BFBFBF"/>
            </w:tcBorders>
            <w:tcMar>
              <w:top w:w="120" w:type="dxa"/>
              <w:left w:w="150" w:type="dxa"/>
              <w:bottom w:w="120" w:type="dxa"/>
              <w:right w:w="150" w:type="dxa"/>
            </w:tcMar>
            <w:vAlign w:val="center"/>
          </w:tcPr>
          <w:p w14:paraId="6E3A6F03" w14:textId="4A35CF65" w:rsidR="00E87F94" w:rsidRPr="009710DE" w:rsidRDefault="00067674" w:rsidP="00067674">
            <w:pPr>
              <w:jc w:val="both"/>
              <w:rPr>
                <w:rFonts w:cs="Arial"/>
                <w:sz w:val="18"/>
                <w:szCs w:val="18"/>
              </w:rPr>
            </w:pPr>
            <w:r w:rsidRPr="009710DE">
              <w:rPr>
                <w:rFonts w:cs="Arial"/>
                <w:sz w:val="18"/>
                <w:szCs w:val="18"/>
              </w:rPr>
              <w:t xml:space="preserve">The Terms of Reference provide that the monthly general cleaning may, where necessary, be carried out on weekends in coordination with RYCO. This flexibility is intended solely to avoid disruption of office operations during working days. Where the Service Provider elects to perform the monthly general cleaning during a weekend, such activities shall be considered part of the services required under the contract, count toward the standard service hours, and shall not give rise to additional services, additional remuneration, or any increase in the contract price. The </w:t>
            </w:r>
            <w:r w:rsidRPr="009710DE">
              <w:rPr>
                <w:rFonts w:cs="Arial"/>
                <w:sz w:val="18"/>
                <w:szCs w:val="18"/>
              </w:rPr>
              <w:t>organization</w:t>
            </w:r>
            <w:r w:rsidRPr="009710DE">
              <w:rPr>
                <w:rFonts w:cs="Arial"/>
                <w:sz w:val="18"/>
                <w:szCs w:val="18"/>
              </w:rPr>
              <w:t xml:space="preserve"> of the cleaning activities remains the responsibility of the Service Provider</w:t>
            </w:r>
          </w:p>
        </w:tc>
      </w:tr>
    </w:tbl>
    <w:p w14:paraId="19963545" w14:textId="7F49DC98" w:rsidR="00E87F94" w:rsidRPr="00015AE0" w:rsidRDefault="00000000" w:rsidP="00294F2C">
      <w:pPr>
        <w:keepNext/>
        <w:spacing w:before="160" w:after="80"/>
        <w:jc w:val="center"/>
        <w:rPr>
          <w:rFonts w:cs="Arial"/>
          <w:sz w:val="20"/>
          <w:szCs w:val="20"/>
        </w:rPr>
      </w:pPr>
      <w:r w:rsidRPr="00015AE0">
        <w:rPr>
          <w:rFonts w:cs="Arial"/>
          <w:b/>
          <w:color w:val="1F4E79"/>
          <w:sz w:val="20"/>
          <w:szCs w:val="20"/>
        </w:rPr>
        <w:t>Question 3 – On-Site Storage</w:t>
      </w:r>
    </w:p>
    <w:tbl>
      <w:tblPr>
        <w:tblW w:w="0" w:type="auto"/>
        <w:jc w:val="center"/>
        <w:tblLayout w:type="fixed"/>
        <w:tblLook w:val="04A0" w:firstRow="1" w:lastRow="0" w:firstColumn="1" w:lastColumn="0" w:noHBand="0" w:noVBand="1"/>
      </w:tblPr>
      <w:tblGrid>
        <w:gridCol w:w="1656"/>
        <w:gridCol w:w="8280"/>
      </w:tblGrid>
      <w:tr w:rsidR="00E87F94" w:rsidRPr="009710DE" w14:paraId="0F738553" w14:textId="77777777">
        <w:trPr>
          <w:jc w:val="center"/>
        </w:trPr>
        <w:tc>
          <w:tcPr>
            <w:tcW w:w="1656" w:type="dxa"/>
            <w:tcBorders>
              <w:top w:val="single" w:sz="6" w:space="0" w:color="BFBFBF"/>
              <w:left w:val="single" w:sz="6" w:space="0" w:color="BFBFBF"/>
              <w:bottom w:val="single" w:sz="6" w:space="0" w:color="BFBFBF"/>
              <w:right w:val="single" w:sz="6" w:space="0" w:color="BFBFBF"/>
            </w:tcBorders>
            <w:shd w:val="clear" w:color="auto" w:fill="1F4E79"/>
            <w:tcMar>
              <w:top w:w="120" w:type="dxa"/>
              <w:left w:w="150" w:type="dxa"/>
              <w:bottom w:w="120" w:type="dxa"/>
              <w:right w:w="150" w:type="dxa"/>
            </w:tcMar>
            <w:vAlign w:val="center"/>
          </w:tcPr>
          <w:p w14:paraId="32864AA5" w14:textId="77777777" w:rsidR="00E87F94" w:rsidRPr="009710DE" w:rsidRDefault="00000000">
            <w:pPr>
              <w:jc w:val="center"/>
              <w:rPr>
                <w:rFonts w:cs="Arial"/>
                <w:sz w:val="18"/>
                <w:szCs w:val="18"/>
              </w:rPr>
            </w:pPr>
            <w:r w:rsidRPr="009710DE">
              <w:rPr>
                <w:rFonts w:cs="Arial"/>
                <w:b/>
                <w:color w:val="FFFFFF"/>
                <w:sz w:val="18"/>
                <w:szCs w:val="18"/>
              </w:rPr>
              <w:t>Question</w:t>
            </w:r>
          </w:p>
        </w:tc>
        <w:tc>
          <w:tcPr>
            <w:tcW w:w="8280" w:type="dxa"/>
            <w:tcBorders>
              <w:top w:val="single" w:sz="6" w:space="0" w:color="BFBFBF"/>
              <w:left w:val="single" w:sz="6" w:space="0" w:color="BFBFBF"/>
              <w:bottom w:val="single" w:sz="6" w:space="0" w:color="BFBFBF"/>
              <w:right w:val="single" w:sz="6" w:space="0" w:color="BFBFBF"/>
            </w:tcBorders>
            <w:tcMar>
              <w:top w:w="120" w:type="dxa"/>
              <w:left w:w="150" w:type="dxa"/>
              <w:bottom w:w="120" w:type="dxa"/>
              <w:right w:w="150" w:type="dxa"/>
            </w:tcMar>
            <w:vAlign w:val="center"/>
          </w:tcPr>
          <w:p w14:paraId="64EA66B8" w14:textId="77777777" w:rsidR="00E87F94" w:rsidRPr="009710DE" w:rsidRDefault="00000000" w:rsidP="00067674">
            <w:pPr>
              <w:jc w:val="both"/>
              <w:rPr>
                <w:rFonts w:cs="Arial"/>
                <w:sz w:val="18"/>
                <w:szCs w:val="18"/>
              </w:rPr>
            </w:pPr>
            <w:r w:rsidRPr="009710DE">
              <w:rPr>
                <w:rFonts w:cs="Arial"/>
                <w:sz w:val="18"/>
                <w:szCs w:val="18"/>
              </w:rPr>
              <w:t>Will RYCO provide a dedicated, locked storage space on-site for cleaning equipment, machinery, and monthly stock of consumables?</w:t>
            </w:r>
          </w:p>
        </w:tc>
      </w:tr>
      <w:tr w:rsidR="00E87F94" w:rsidRPr="009710DE" w14:paraId="01D8D5D1" w14:textId="77777777" w:rsidTr="009710DE">
        <w:trPr>
          <w:trHeight w:val="1359"/>
          <w:jc w:val="center"/>
        </w:trPr>
        <w:tc>
          <w:tcPr>
            <w:tcW w:w="1656" w:type="dxa"/>
            <w:tcBorders>
              <w:top w:val="single" w:sz="6" w:space="0" w:color="BFBFBF"/>
              <w:left w:val="single" w:sz="6" w:space="0" w:color="BFBFBF"/>
              <w:bottom w:val="single" w:sz="6" w:space="0" w:color="BFBFBF"/>
              <w:right w:val="single" w:sz="6" w:space="0" w:color="BFBFBF"/>
            </w:tcBorders>
            <w:shd w:val="clear" w:color="auto" w:fill="1F4E79"/>
            <w:tcMar>
              <w:top w:w="120" w:type="dxa"/>
              <w:left w:w="150" w:type="dxa"/>
              <w:bottom w:w="120" w:type="dxa"/>
              <w:right w:w="150" w:type="dxa"/>
            </w:tcMar>
            <w:vAlign w:val="center"/>
          </w:tcPr>
          <w:p w14:paraId="5DCE8AE1" w14:textId="77777777" w:rsidR="00E87F94" w:rsidRPr="009710DE" w:rsidRDefault="00000000">
            <w:pPr>
              <w:jc w:val="center"/>
              <w:rPr>
                <w:rFonts w:cs="Arial"/>
                <w:sz w:val="18"/>
                <w:szCs w:val="18"/>
              </w:rPr>
            </w:pPr>
            <w:r w:rsidRPr="009710DE">
              <w:rPr>
                <w:rFonts w:cs="Arial"/>
                <w:b/>
                <w:color w:val="FFFFFF"/>
                <w:sz w:val="18"/>
                <w:szCs w:val="18"/>
              </w:rPr>
              <w:t>Response</w:t>
            </w:r>
          </w:p>
        </w:tc>
        <w:tc>
          <w:tcPr>
            <w:tcW w:w="8280" w:type="dxa"/>
            <w:tcBorders>
              <w:top w:val="single" w:sz="6" w:space="0" w:color="BFBFBF"/>
              <w:left w:val="single" w:sz="6" w:space="0" w:color="BFBFBF"/>
              <w:bottom w:val="single" w:sz="6" w:space="0" w:color="BFBFBF"/>
              <w:right w:val="single" w:sz="6" w:space="0" w:color="BFBFBF"/>
            </w:tcBorders>
            <w:tcMar>
              <w:top w:w="120" w:type="dxa"/>
              <w:left w:w="150" w:type="dxa"/>
              <w:bottom w:w="120" w:type="dxa"/>
              <w:right w:w="150" w:type="dxa"/>
            </w:tcMar>
            <w:vAlign w:val="center"/>
          </w:tcPr>
          <w:p w14:paraId="57B2CFC0" w14:textId="0336CC9F" w:rsidR="00E87F94" w:rsidRPr="009710DE" w:rsidRDefault="00000000" w:rsidP="00067674">
            <w:pPr>
              <w:jc w:val="both"/>
              <w:rPr>
                <w:rFonts w:cs="Arial"/>
                <w:sz w:val="18"/>
                <w:szCs w:val="18"/>
              </w:rPr>
            </w:pPr>
            <w:r w:rsidRPr="009710DE">
              <w:rPr>
                <w:rFonts w:cs="Arial"/>
                <w:sz w:val="18"/>
                <w:szCs w:val="18"/>
              </w:rPr>
              <w:t xml:space="preserve">RYCO does not provide a dedicated locked storage room or cabinet for the exclusive use of the Service Provider. Cleaning equipment may be stored in designated common areas within the premises, including restroom areas and available unlocked cabinets. Cleaning materials and consumables intended for regular use by RYCO staff </w:t>
            </w:r>
            <w:r w:rsidR="00067674" w:rsidRPr="009710DE">
              <w:rPr>
                <w:rFonts w:cs="Arial"/>
                <w:sz w:val="18"/>
                <w:szCs w:val="18"/>
              </w:rPr>
              <w:t xml:space="preserve">and the Service Provider </w:t>
            </w:r>
            <w:r w:rsidRPr="009710DE">
              <w:rPr>
                <w:rFonts w:cs="Arial"/>
                <w:sz w:val="18"/>
                <w:szCs w:val="18"/>
              </w:rPr>
              <w:t>shall be distributed and stocked on the respective office floors on a monthly basis. The Service Provider shall remain responsible for the proper management and safekeeping of its equipment and supplies.</w:t>
            </w:r>
          </w:p>
        </w:tc>
      </w:tr>
    </w:tbl>
    <w:p w14:paraId="768F56F7" w14:textId="77777777" w:rsidR="00E87F94" w:rsidRPr="009710DE" w:rsidRDefault="00E87F94">
      <w:pPr>
        <w:spacing w:after="20"/>
        <w:rPr>
          <w:rFonts w:cs="Arial"/>
          <w:sz w:val="18"/>
          <w:szCs w:val="18"/>
        </w:rPr>
      </w:pPr>
    </w:p>
    <w:p w14:paraId="740829BB" w14:textId="4FA0BDC3" w:rsidR="00E87F94" w:rsidRPr="00015AE0" w:rsidRDefault="00000000" w:rsidP="00294F2C">
      <w:pPr>
        <w:keepNext/>
        <w:spacing w:before="160" w:after="80"/>
        <w:jc w:val="center"/>
        <w:rPr>
          <w:rFonts w:cs="Arial"/>
          <w:sz w:val="20"/>
          <w:szCs w:val="20"/>
        </w:rPr>
      </w:pPr>
      <w:r w:rsidRPr="00015AE0">
        <w:rPr>
          <w:rFonts w:cs="Arial"/>
          <w:b/>
          <w:color w:val="1F4E79"/>
          <w:sz w:val="20"/>
          <w:szCs w:val="20"/>
        </w:rPr>
        <w:lastRenderedPageBreak/>
        <w:t>Question 4 – Product Standards</w:t>
      </w:r>
    </w:p>
    <w:tbl>
      <w:tblPr>
        <w:tblW w:w="0" w:type="auto"/>
        <w:jc w:val="center"/>
        <w:tblLayout w:type="fixed"/>
        <w:tblLook w:val="04A0" w:firstRow="1" w:lastRow="0" w:firstColumn="1" w:lastColumn="0" w:noHBand="0" w:noVBand="1"/>
      </w:tblPr>
      <w:tblGrid>
        <w:gridCol w:w="1656"/>
        <w:gridCol w:w="8280"/>
      </w:tblGrid>
      <w:tr w:rsidR="00E87F94" w:rsidRPr="009710DE" w14:paraId="1D47520C" w14:textId="77777777">
        <w:trPr>
          <w:jc w:val="center"/>
        </w:trPr>
        <w:tc>
          <w:tcPr>
            <w:tcW w:w="1656" w:type="dxa"/>
            <w:tcBorders>
              <w:top w:val="single" w:sz="6" w:space="0" w:color="BFBFBF"/>
              <w:left w:val="single" w:sz="6" w:space="0" w:color="BFBFBF"/>
              <w:bottom w:val="single" w:sz="6" w:space="0" w:color="BFBFBF"/>
              <w:right w:val="single" w:sz="6" w:space="0" w:color="BFBFBF"/>
            </w:tcBorders>
            <w:shd w:val="clear" w:color="auto" w:fill="1F4E79"/>
            <w:tcMar>
              <w:top w:w="120" w:type="dxa"/>
              <w:left w:w="150" w:type="dxa"/>
              <w:bottom w:w="120" w:type="dxa"/>
              <w:right w:w="150" w:type="dxa"/>
            </w:tcMar>
            <w:vAlign w:val="center"/>
          </w:tcPr>
          <w:p w14:paraId="7835E058" w14:textId="77777777" w:rsidR="00E87F94" w:rsidRPr="009710DE" w:rsidRDefault="00000000">
            <w:pPr>
              <w:jc w:val="center"/>
              <w:rPr>
                <w:rFonts w:cs="Arial"/>
                <w:sz w:val="18"/>
                <w:szCs w:val="18"/>
              </w:rPr>
            </w:pPr>
            <w:r w:rsidRPr="009710DE">
              <w:rPr>
                <w:rFonts w:cs="Arial"/>
                <w:b/>
                <w:color w:val="FFFFFF"/>
                <w:sz w:val="18"/>
                <w:szCs w:val="18"/>
              </w:rPr>
              <w:t>Question</w:t>
            </w:r>
          </w:p>
        </w:tc>
        <w:tc>
          <w:tcPr>
            <w:tcW w:w="8280" w:type="dxa"/>
            <w:tcBorders>
              <w:top w:val="single" w:sz="6" w:space="0" w:color="BFBFBF"/>
              <w:left w:val="single" w:sz="6" w:space="0" w:color="BFBFBF"/>
              <w:bottom w:val="single" w:sz="6" w:space="0" w:color="BFBFBF"/>
              <w:right w:val="single" w:sz="6" w:space="0" w:color="BFBFBF"/>
            </w:tcBorders>
            <w:tcMar>
              <w:top w:w="120" w:type="dxa"/>
              <w:left w:w="150" w:type="dxa"/>
              <w:bottom w:w="120" w:type="dxa"/>
              <w:right w:w="150" w:type="dxa"/>
            </w:tcMar>
            <w:vAlign w:val="center"/>
          </w:tcPr>
          <w:p w14:paraId="45EC8216" w14:textId="77777777" w:rsidR="00E87F94" w:rsidRPr="009710DE" w:rsidRDefault="00000000" w:rsidP="00067674">
            <w:pPr>
              <w:jc w:val="both"/>
              <w:rPr>
                <w:rFonts w:cs="Arial"/>
                <w:sz w:val="18"/>
                <w:szCs w:val="18"/>
              </w:rPr>
            </w:pPr>
            <w:r w:rsidRPr="009710DE">
              <w:rPr>
                <w:rFonts w:cs="Arial"/>
                <w:sz w:val="18"/>
                <w:szCs w:val="18"/>
              </w:rPr>
              <w:t>Does RYCO mandate specific eco products for the cleaning solutions, liquid hand soaps, and paper supplies provided under this contract?</w:t>
            </w:r>
          </w:p>
        </w:tc>
      </w:tr>
      <w:tr w:rsidR="00E87F94" w:rsidRPr="009710DE" w14:paraId="4525DD74" w14:textId="77777777">
        <w:trPr>
          <w:jc w:val="center"/>
        </w:trPr>
        <w:tc>
          <w:tcPr>
            <w:tcW w:w="1656" w:type="dxa"/>
            <w:tcBorders>
              <w:top w:val="single" w:sz="6" w:space="0" w:color="BFBFBF"/>
              <w:left w:val="single" w:sz="6" w:space="0" w:color="BFBFBF"/>
              <w:bottom w:val="single" w:sz="6" w:space="0" w:color="BFBFBF"/>
              <w:right w:val="single" w:sz="6" w:space="0" w:color="BFBFBF"/>
            </w:tcBorders>
            <w:shd w:val="clear" w:color="auto" w:fill="1F4E79"/>
            <w:tcMar>
              <w:top w:w="120" w:type="dxa"/>
              <w:left w:w="150" w:type="dxa"/>
              <w:bottom w:w="120" w:type="dxa"/>
              <w:right w:w="150" w:type="dxa"/>
            </w:tcMar>
            <w:vAlign w:val="center"/>
          </w:tcPr>
          <w:p w14:paraId="542357D9" w14:textId="77777777" w:rsidR="00E87F94" w:rsidRPr="009710DE" w:rsidRDefault="00000000">
            <w:pPr>
              <w:jc w:val="center"/>
              <w:rPr>
                <w:rFonts w:cs="Arial"/>
                <w:sz w:val="18"/>
                <w:szCs w:val="18"/>
              </w:rPr>
            </w:pPr>
            <w:r w:rsidRPr="009710DE">
              <w:rPr>
                <w:rFonts w:cs="Arial"/>
                <w:b/>
                <w:color w:val="FFFFFF"/>
                <w:sz w:val="18"/>
                <w:szCs w:val="18"/>
              </w:rPr>
              <w:t>Response</w:t>
            </w:r>
          </w:p>
        </w:tc>
        <w:tc>
          <w:tcPr>
            <w:tcW w:w="8280" w:type="dxa"/>
            <w:tcBorders>
              <w:top w:val="single" w:sz="6" w:space="0" w:color="BFBFBF"/>
              <w:left w:val="single" w:sz="6" w:space="0" w:color="BFBFBF"/>
              <w:bottom w:val="single" w:sz="6" w:space="0" w:color="BFBFBF"/>
              <w:right w:val="single" w:sz="6" w:space="0" w:color="BFBFBF"/>
            </w:tcBorders>
            <w:tcMar>
              <w:top w:w="120" w:type="dxa"/>
              <w:left w:w="150" w:type="dxa"/>
              <w:bottom w:w="120" w:type="dxa"/>
              <w:right w:w="150" w:type="dxa"/>
            </w:tcMar>
            <w:vAlign w:val="center"/>
          </w:tcPr>
          <w:p w14:paraId="6AEDF03A" w14:textId="5EEC9334" w:rsidR="00E87F94" w:rsidRPr="009710DE" w:rsidRDefault="00B147F0" w:rsidP="00067674">
            <w:pPr>
              <w:jc w:val="both"/>
              <w:rPr>
                <w:rFonts w:cs="Arial"/>
                <w:sz w:val="18"/>
                <w:szCs w:val="18"/>
              </w:rPr>
            </w:pPr>
            <w:r w:rsidRPr="009710DE">
              <w:rPr>
                <w:rFonts w:cs="Arial"/>
                <w:sz w:val="18"/>
                <w:szCs w:val="18"/>
              </w:rPr>
              <w:t>RYCO does not require specific brands, product manufacturers, or environmental certifications for cleaning solutions, liquid hand soaps, paper products, or other consumables supplied under the contract. The Service Provider shall ensure that all cleaning materials and consumables used in the performance of the contract are suitable for their intended purpose and comply with the applicable legislation. The use of environmentally friendly products is encouraged but not mandatory. Tenderers are reminded that, pursuant to the Ethics Clauses of the Tender Dossier, the Service Provider shall comply with applicable environmental legislation throughout the performance of the contract</w:t>
            </w:r>
            <w:r w:rsidRPr="009710DE">
              <w:rPr>
                <w:rFonts w:cs="Arial"/>
                <w:sz w:val="18"/>
                <w:szCs w:val="18"/>
              </w:rPr>
              <w:t xml:space="preserve"> </w:t>
            </w:r>
            <w:r w:rsidRPr="009710DE">
              <w:rPr>
                <w:rFonts w:cs="Arial"/>
                <w:sz w:val="18"/>
                <w:szCs w:val="18"/>
              </w:rPr>
              <w:t>inclusive of the cleaning materials used</w:t>
            </w:r>
            <w:r w:rsidRPr="009710DE">
              <w:rPr>
                <w:rFonts w:cs="Arial"/>
                <w:sz w:val="18"/>
                <w:szCs w:val="18"/>
              </w:rPr>
              <w:t>.</w:t>
            </w:r>
          </w:p>
        </w:tc>
      </w:tr>
    </w:tbl>
    <w:p w14:paraId="1116026A" w14:textId="649CB622" w:rsidR="00E87F94" w:rsidRPr="00015AE0" w:rsidRDefault="00000000" w:rsidP="00294F2C">
      <w:pPr>
        <w:keepNext/>
        <w:spacing w:before="160" w:after="80"/>
        <w:jc w:val="center"/>
        <w:rPr>
          <w:rFonts w:cs="Arial"/>
          <w:sz w:val="20"/>
          <w:szCs w:val="20"/>
        </w:rPr>
      </w:pPr>
      <w:r w:rsidRPr="00015AE0">
        <w:rPr>
          <w:rFonts w:cs="Arial"/>
          <w:b/>
          <w:color w:val="1F4E79"/>
          <w:sz w:val="20"/>
          <w:szCs w:val="20"/>
        </w:rPr>
        <w:t>Question 5 – Material Care</w:t>
      </w:r>
    </w:p>
    <w:tbl>
      <w:tblPr>
        <w:tblW w:w="0" w:type="auto"/>
        <w:jc w:val="center"/>
        <w:tblLayout w:type="fixed"/>
        <w:tblLook w:val="04A0" w:firstRow="1" w:lastRow="0" w:firstColumn="1" w:lastColumn="0" w:noHBand="0" w:noVBand="1"/>
      </w:tblPr>
      <w:tblGrid>
        <w:gridCol w:w="1656"/>
        <w:gridCol w:w="8280"/>
      </w:tblGrid>
      <w:tr w:rsidR="00E87F94" w:rsidRPr="009710DE" w14:paraId="2A119695" w14:textId="77777777">
        <w:trPr>
          <w:jc w:val="center"/>
        </w:trPr>
        <w:tc>
          <w:tcPr>
            <w:tcW w:w="1656" w:type="dxa"/>
            <w:tcBorders>
              <w:top w:val="single" w:sz="6" w:space="0" w:color="BFBFBF"/>
              <w:left w:val="single" w:sz="6" w:space="0" w:color="BFBFBF"/>
              <w:bottom w:val="single" w:sz="6" w:space="0" w:color="BFBFBF"/>
              <w:right w:val="single" w:sz="6" w:space="0" w:color="BFBFBF"/>
            </w:tcBorders>
            <w:shd w:val="clear" w:color="auto" w:fill="1F4E79"/>
            <w:tcMar>
              <w:top w:w="120" w:type="dxa"/>
              <w:left w:w="150" w:type="dxa"/>
              <w:bottom w:w="120" w:type="dxa"/>
              <w:right w:w="150" w:type="dxa"/>
            </w:tcMar>
            <w:vAlign w:val="center"/>
          </w:tcPr>
          <w:p w14:paraId="146757A1" w14:textId="77777777" w:rsidR="00E87F94" w:rsidRPr="009710DE" w:rsidRDefault="00000000">
            <w:pPr>
              <w:jc w:val="center"/>
              <w:rPr>
                <w:rFonts w:cs="Arial"/>
                <w:sz w:val="18"/>
                <w:szCs w:val="18"/>
              </w:rPr>
            </w:pPr>
            <w:r w:rsidRPr="009710DE">
              <w:rPr>
                <w:rFonts w:cs="Arial"/>
                <w:b/>
                <w:color w:val="FFFFFF"/>
                <w:sz w:val="18"/>
                <w:szCs w:val="18"/>
              </w:rPr>
              <w:t>Question</w:t>
            </w:r>
          </w:p>
        </w:tc>
        <w:tc>
          <w:tcPr>
            <w:tcW w:w="8280" w:type="dxa"/>
            <w:tcBorders>
              <w:top w:val="single" w:sz="6" w:space="0" w:color="BFBFBF"/>
              <w:left w:val="single" w:sz="6" w:space="0" w:color="BFBFBF"/>
              <w:bottom w:val="single" w:sz="6" w:space="0" w:color="BFBFBF"/>
              <w:right w:val="single" w:sz="6" w:space="0" w:color="BFBFBF"/>
            </w:tcBorders>
            <w:tcMar>
              <w:top w:w="120" w:type="dxa"/>
              <w:left w:w="150" w:type="dxa"/>
              <w:bottom w:w="120" w:type="dxa"/>
              <w:right w:w="150" w:type="dxa"/>
            </w:tcMar>
            <w:vAlign w:val="center"/>
          </w:tcPr>
          <w:p w14:paraId="5B997B07" w14:textId="77777777" w:rsidR="00E87F94" w:rsidRPr="009710DE" w:rsidRDefault="00000000" w:rsidP="000946BC">
            <w:pPr>
              <w:jc w:val="both"/>
              <w:rPr>
                <w:rFonts w:cs="Arial"/>
                <w:sz w:val="18"/>
                <w:szCs w:val="18"/>
              </w:rPr>
            </w:pPr>
            <w:r w:rsidRPr="009710DE">
              <w:rPr>
                <w:rFonts w:cs="Arial"/>
                <w:sz w:val="18"/>
                <w:szCs w:val="18"/>
              </w:rPr>
              <w:t>For the quarterly deep cleaning of carpets and soft furniture (sofas/couches), are there any specific delicate materials that require specialized non-standard chemical solutions?</w:t>
            </w:r>
          </w:p>
        </w:tc>
      </w:tr>
      <w:tr w:rsidR="00E87F94" w:rsidRPr="009710DE" w14:paraId="51C4B9D5" w14:textId="77777777">
        <w:trPr>
          <w:jc w:val="center"/>
        </w:trPr>
        <w:tc>
          <w:tcPr>
            <w:tcW w:w="1656" w:type="dxa"/>
            <w:tcBorders>
              <w:top w:val="single" w:sz="6" w:space="0" w:color="BFBFBF"/>
              <w:left w:val="single" w:sz="6" w:space="0" w:color="BFBFBF"/>
              <w:bottom w:val="single" w:sz="6" w:space="0" w:color="BFBFBF"/>
              <w:right w:val="single" w:sz="6" w:space="0" w:color="BFBFBF"/>
            </w:tcBorders>
            <w:shd w:val="clear" w:color="auto" w:fill="1F4E79"/>
            <w:tcMar>
              <w:top w:w="120" w:type="dxa"/>
              <w:left w:w="150" w:type="dxa"/>
              <w:bottom w:w="120" w:type="dxa"/>
              <w:right w:w="150" w:type="dxa"/>
            </w:tcMar>
            <w:vAlign w:val="center"/>
          </w:tcPr>
          <w:p w14:paraId="7FCAA033" w14:textId="77777777" w:rsidR="00E87F94" w:rsidRPr="009710DE" w:rsidRDefault="00000000">
            <w:pPr>
              <w:jc w:val="center"/>
              <w:rPr>
                <w:rFonts w:cs="Arial"/>
                <w:sz w:val="18"/>
                <w:szCs w:val="18"/>
              </w:rPr>
            </w:pPr>
            <w:r w:rsidRPr="009710DE">
              <w:rPr>
                <w:rFonts w:cs="Arial"/>
                <w:b/>
                <w:color w:val="FFFFFF"/>
                <w:sz w:val="18"/>
                <w:szCs w:val="18"/>
              </w:rPr>
              <w:t>Response</w:t>
            </w:r>
          </w:p>
        </w:tc>
        <w:tc>
          <w:tcPr>
            <w:tcW w:w="8280" w:type="dxa"/>
            <w:tcBorders>
              <w:top w:val="single" w:sz="6" w:space="0" w:color="BFBFBF"/>
              <w:left w:val="single" w:sz="6" w:space="0" w:color="BFBFBF"/>
              <w:bottom w:val="single" w:sz="6" w:space="0" w:color="BFBFBF"/>
              <w:right w:val="single" w:sz="6" w:space="0" w:color="BFBFBF"/>
            </w:tcBorders>
            <w:tcMar>
              <w:top w:w="120" w:type="dxa"/>
              <w:left w:w="150" w:type="dxa"/>
              <w:bottom w:w="120" w:type="dxa"/>
              <w:right w:w="150" w:type="dxa"/>
            </w:tcMar>
            <w:vAlign w:val="center"/>
          </w:tcPr>
          <w:p w14:paraId="1B70CF13" w14:textId="5A833DCA" w:rsidR="00E87F94" w:rsidRPr="009710DE" w:rsidRDefault="00B147F0" w:rsidP="000946BC">
            <w:pPr>
              <w:jc w:val="both"/>
              <w:rPr>
                <w:rFonts w:cs="Arial"/>
                <w:sz w:val="18"/>
                <w:szCs w:val="18"/>
              </w:rPr>
            </w:pPr>
            <w:r w:rsidRPr="009710DE">
              <w:rPr>
                <w:rFonts w:cs="Arial"/>
                <w:sz w:val="18"/>
                <w:szCs w:val="18"/>
              </w:rPr>
              <w:t xml:space="preserve">The Terms of Reference require quarterly </w:t>
            </w:r>
            <w:r w:rsidRPr="009710DE">
              <w:rPr>
                <w:rFonts w:cs="Arial"/>
                <w:b/>
                <w:bCs/>
                <w:sz w:val="18"/>
                <w:szCs w:val="18"/>
              </w:rPr>
              <w:t>professional cleaning</w:t>
            </w:r>
            <w:r w:rsidRPr="009710DE">
              <w:rPr>
                <w:rFonts w:cs="Arial"/>
                <w:sz w:val="18"/>
                <w:szCs w:val="18"/>
              </w:rPr>
              <w:t xml:space="preserve"> of carpets, couches, and sofas. As such, the successful Service Provider is expected to use appropriate professional cleaning methods, equipment, and products in accordance with the characteristics of the materials and surfaces encountered on site</w:t>
            </w:r>
            <w:r w:rsidRPr="009710DE">
              <w:rPr>
                <w:rFonts w:cs="Arial"/>
                <w:sz w:val="18"/>
                <w:szCs w:val="18"/>
              </w:rPr>
              <w:t>.</w:t>
            </w:r>
          </w:p>
        </w:tc>
      </w:tr>
    </w:tbl>
    <w:p w14:paraId="189DD121" w14:textId="6B041D73" w:rsidR="00E87F94" w:rsidRPr="00015AE0" w:rsidRDefault="00000000" w:rsidP="00294F2C">
      <w:pPr>
        <w:keepNext/>
        <w:spacing w:before="160" w:after="80"/>
        <w:jc w:val="center"/>
        <w:rPr>
          <w:rFonts w:cs="Arial"/>
          <w:sz w:val="20"/>
          <w:szCs w:val="20"/>
        </w:rPr>
      </w:pPr>
      <w:r w:rsidRPr="00015AE0">
        <w:rPr>
          <w:rFonts w:cs="Arial"/>
          <w:b/>
          <w:color w:val="1F4E79"/>
          <w:sz w:val="20"/>
          <w:szCs w:val="20"/>
        </w:rPr>
        <w:t>Question 6 – Window Cleaning Scope</w:t>
      </w:r>
    </w:p>
    <w:tbl>
      <w:tblPr>
        <w:tblW w:w="0" w:type="auto"/>
        <w:jc w:val="center"/>
        <w:tblLayout w:type="fixed"/>
        <w:tblLook w:val="04A0" w:firstRow="1" w:lastRow="0" w:firstColumn="1" w:lastColumn="0" w:noHBand="0" w:noVBand="1"/>
      </w:tblPr>
      <w:tblGrid>
        <w:gridCol w:w="1656"/>
        <w:gridCol w:w="8280"/>
      </w:tblGrid>
      <w:tr w:rsidR="00E87F94" w:rsidRPr="009710DE" w14:paraId="57DD7F06" w14:textId="77777777">
        <w:trPr>
          <w:jc w:val="center"/>
        </w:trPr>
        <w:tc>
          <w:tcPr>
            <w:tcW w:w="1656" w:type="dxa"/>
            <w:tcBorders>
              <w:top w:val="single" w:sz="6" w:space="0" w:color="BFBFBF"/>
              <w:left w:val="single" w:sz="6" w:space="0" w:color="BFBFBF"/>
              <w:bottom w:val="single" w:sz="6" w:space="0" w:color="BFBFBF"/>
              <w:right w:val="single" w:sz="6" w:space="0" w:color="BFBFBF"/>
            </w:tcBorders>
            <w:shd w:val="clear" w:color="auto" w:fill="1F4E79"/>
            <w:tcMar>
              <w:top w:w="120" w:type="dxa"/>
              <w:left w:w="150" w:type="dxa"/>
              <w:bottom w:w="120" w:type="dxa"/>
              <w:right w:w="150" w:type="dxa"/>
            </w:tcMar>
            <w:vAlign w:val="center"/>
          </w:tcPr>
          <w:p w14:paraId="796C917D" w14:textId="77777777" w:rsidR="00E87F94" w:rsidRPr="009710DE" w:rsidRDefault="00000000">
            <w:pPr>
              <w:jc w:val="center"/>
              <w:rPr>
                <w:rFonts w:cs="Arial"/>
                <w:sz w:val="18"/>
                <w:szCs w:val="18"/>
              </w:rPr>
            </w:pPr>
            <w:r w:rsidRPr="009710DE">
              <w:rPr>
                <w:rFonts w:cs="Arial"/>
                <w:b/>
                <w:color w:val="FFFFFF"/>
                <w:sz w:val="18"/>
                <w:szCs w:val="18"/>
              </w:rPr>
              <w:t>Question</w:t>
            </w:r>
          </w:p>
        </w:tc>
        <w:tc>
          <w:tcPr>
            <w:tcW w:w="8280" w:type="dxa"/>
            <w:tcBorders>
              <w:top w:val="single" w:sz="6" w:space="0" w:color="BFBFBF"/>
              <w:left w:val="single" w:sz="6" w:space="0" w:color="BFBFBF"/>
              <w:bottom w:val="single" w:sz="6" w:space="0" w:color="BFBFBF"/>
              <w:right w:val="single" w:sz="6" w:space="0" w:color="BFBFBF"/>
            </w:tcBorders>
            <w:tcMar>
              <w:top w:w="120" w:type="dxa"/>
              <w:left w:w="150" w:type="dxa"/>
              <w:bottom w:w="120" w:type="dxa"/>
              <w:right w:w="150" w:type="dxa"/>
            </w:tcMar>
            <w:vAlign w:val="center"/>
          </w:tcPr>
          <w:p w14:paraId="55166996" w14:textId="77777777" w:rsidR="00E87F94" w:rsidRPr="009710DE" w:rsidRDefault="00000000" w:rsidP="00B147F0">
            <w:pPr>
              <w:jc w:val="both"/>
              <w:rPr>
                <w:rFonts w:cs="Arial"/>
                <w:sz w:val="18"/>
                <w:szCs w:val="18"/>
              </w:rPr>
            </w:pPr>
            <w:r w:rsidRPr="009710DE">
              <w:rPr>
                <w:rFonts w:cs="Arial"/>
                <w:sz w:val="18"/>
                <w:szCs w:val="18"/>
              </w:rPr>
              <w:t>For the monthly window cleaning, does the scope include external multi-storey glass surfaces requiring scaffolding, safety harnesses, or extension poles, or is it restricted to internal glass and easily accessible windows?</w:t>
            </w:r>
          </w:p>
        </w:tc>
      </w:tr>
      <w:tr w:rsidR="00E87F94" w:rsidRPr="009710DE" w14:paraId="0C01D1AD" w14:textId="77777777">
        <w:trPr>
          <w:jc w:val="center"/>
        </w:trPr>
        <w:tc>
          <w:tcPr>
            <w:tcW w:w="1656" w:type="dxa"/>
            <w:tcBorders>
              <w:top w:val="single" w:sz="6" w:space="0" w:color="BFBFBF"/>
              <w:left w:val="single" w:sz="6" w:space="0" w:color="BFBFBF"/>
              <w:bottom w:val="single" w:sz="6" w:space="0" w:color="BFBFBF"/>
              <w:right w:val="single" w:sz="6" w:space="0" w:color="BFBFBF"/>
            </w:tcBorders>
            <w:shd w:val="clear" w:color="auto" w:fill="1F4E79"/>
            <w:tcMar>
              <w:top w:w="120" w:type="dxa"/>
              <w:left w:w="150" w:type="dxa"/>
              <w:bottom w:w="120" w:type="dxa"/>
              <w:right w:w="150" w:type="dxa"/>
            </w:tcMar>
            <w:vAlign w:val="center"/>
          </w:tcPr>
          <w:p w14:paraId="675EF9B8" w14:textId="77777777" w:rsidR="00E87F94" w:rsidRPr="009710DE" w:rsidRDefault="00000000">
            <w:pPr>
              <w:jc w:val="center"/>
              <w:rPr>
                <w:rFonts w:cs="Arial"/>
                <w:sz w:val="18"/>
                <w:szCs w:val="18"/>
              </w:rPr>
            </w:pPr>
            <w:r w:rsidRPr="009710DE">
              <w:rPr>
                <w:rFonts w:cs="Arial"/>
                <w:b/>
                <w:color w:val="FFFFFF"/>
                <w:sz w:val="18"/>
                <w:szCs w:val="18"/>
              </w:rPr>
              <w:t>Response</w:t>
            </w:r>
          </w:p>
        </w:tc>
        <w:tc>
          <w:tcPr>
            <w:tcW w:w="8280" w:type="dxa"/>
            <w:tcBorders>
              <w:top w:val="single" w:sz="6" w:space="0" w:color="BFBFBF"/>
              <w:left w:val="single" w:sz="6" w:space="0" w:color="BFBFBF"/>
              <w:bottom w:val="single" w:sz="6" w:space="0" w:color="BFBFBF"/>
              <w:right w:val="single" w:sz="6" w:space="0" w:color="BFBFBF"/>
            </w:tcBorders>
            <w:tcMar>
              <w:top w:w="120" w:type="dxa"/>
              <w:left w:w="150" w:type="dxa"/>
              <w:bottom w:w="120" w:type="dxa"/>
              <w:right w:w="150" w:type="dxa"/>
            </w:tcMar>
            <w:vAlign w:val="center"/>
          </w:tcPr>
          <w:p w14:paraId="419F014E" w14:textId="77777777" w:rsidR="00E87F94" w:rsidRPr="009710DE" w:rsidRDefault="00000000" w:rsidP="00B147F0">
            <w:pPr>
              <w:jc w:val="both"/>
              <w:rPr>
                <w:rFonts w:cs="Arial"/>
                <w:sz w:val="18"/>
                <w:szCs w:val="18"/>
              </w:rPr>
            </w:pPr>
            <w:r w:rsidRPr="009710DE">
              <w:rPr>
                <w:rFonts w:cs="Arial"/>
                <w:sz w:val="18"/>
                <w:szCs w:val="18"/>
              </w:rPr>
              <w:t>The window cleaning requirements do not include external multi-storey glass surfaces requiring scaffolding, safety harnesses, or similar specialised work-at-height equipment. Internal windows, glass partitions, glass doors, and balcony windows are accessible from within the premises. One balcony window may require the use of equipment with extension capability. For information purposes, a photograph of the respective window is attached to this clarification notice.</w:t>
            </w:r>
          </w:p>
        </w:tc>
      </w:tr>
    </w:tbl>
    <w:p w14:paraId="65A19195" w14:textId="17EAC296" w:rsidR="00E87F94" w:rsidRPr="00015AE0" w:rsidRDefault="00000000" w:rsidP="00294F2C">
      <w:pPr>
        <w:keepNext/>
        <w:spacing w:before="160" w:after="80"/>
        <w:jc w:val="center"/>
        <w:rPr>
          <w:rFonts w:cs="Arial"/>
          <w:sz w:val="20"/>
          <w:szCs w:val="20"/>
        </w:rPr>
      </w:pPr>
      <w:r w:rsidRPr="00015AE0">
        <w:rPr>
          <w:rFonts w:cs="Arial"/>
          <w:b/>
          <w:color w:val="1F4E79"/>
          <w:sz w:val="20"/>
          <w:szCs w:val="20"/>
        </w:rPr>
        <w:t>Question 7 – Waste Disposal Logistics</w:t>
      </w:r>
    </w:p>
    <w:tbl>
      <w:tblPr>
        <w:tblW w:w="0" w:type="auto"/>
        <w:jc w:val="center"/>
        <w:tblLayout w:type="fixed"/>
        <w:tblLook w:val="04A0" w:firstRow="1" w:lastRow="0" w:firstColumn="1" w:lastColumn="0" w:noHBand="0" w:noVBand="1"/>
      </w:tblPr>
      <w:tblGrid>
        <w:gridCol w:w="1656"/>
        <w:gridCol w:w="8280"/>
      </w:tblGrid>
      <w:tr w:rsidR="00E87F94" w:rsidRPr="009710DE" w14:paraId="43D50385" w14:textId="77777777">
        <w:trPr>
          <w:jc w:val="center"/>
        </w:trPr>
        <w:tc>
          <w:tcPr>
            <w:tcW w:w="1656" w:type="dxa"/>
            <w:tcBorders>
              <w:top w:val="single" w:sz="6" w:space="0" w:color="BFBFBF"/>
              <w:left w:val="single" w:sz="6" w:space="0" w:color="BFBFBF"/>
              <w:bottom w:val="single" w:sz="6" w:space="0" w:color="BFBFBF"/>
              <w:right w:val="single" w:sz="6" w:space="0" w:color="BFBFBF"/>
            </w:tcBorders>
            <w:shd w:val="clear" w:color="auto" w:fill="1F4E79"/>
            <w:tcMar>
              <w:top w:w="120" w:type="dxa"/>
              <w:left w:w="150" w:type="dxa"/>
              <w:bottom w:w="120" w:type="dxa"/>
              <w:right w:w="150" w:type="dxa"/>
            </w:tcMar>
            <w:vAlign w:val="center"/>
          </w:tcPr>
          <w:p w14:paraId="025AFD4A" w14:textId="77777777" w:rsidR="00E87F94" w:rsidRPr="009710DE" w:rsidRDefault="00000000">
            <w:pPr>
              <w:jc w:val="center"/>
              <w:rPr>
                <w:rFonts w:cs="Arial"/>
                <w:sz w:val="18"/>
                <w:szCs w:val="18"/>
              </w:rPr>
            </w:pPr>
            <w:r w:rsidRPr="009710DE">
              <w:rPr>
                <w:rFonts w:cs="Arial"/>
                <w:b/>
                <w:color w:val="FFFFFF"/>
                <w:sz w:val="18"/>
                <w:szCs w:val="18"/>
              </w:rPr>
              <w:t>Question</w:t>
            </w:r>
          </w:p>
        </w:tc>
        <w:tc>
          <w:tcPr>
            <w:tcW w:w="8280" w:type="dxa"/>
            <w:tcBorders>
              <w:top w:val="single" w:sz="6" w:space="0" w:color="BFBFBF"/>
              <w:left w:val="single" w:sz="6" w:space="0" w:color="BFBFBF"/>
              <w:bottom w:val="single" w:sz="6" w:space="0" w:color="BFBFBF"/>
              <w:right w:val="single" w:sz="6" w:space="0" w:color="BFBFBF"/>
            </w:tcBorders>
            <w:tcMar>
              <w:top w:w="120" w:type="dxa"/>
              <w:left w:w="150" w:type="dxa"/>
              <w:bottom w:w="120" w:type="dxa"/>
              <w:right w:w="150" w:type="dxa"/>
            </w:tcMar>
            <w:vAlign w:val="center"/>
          </w:tcPr>
          <w:p w14:paraId="77B3B288" w14:textId="77777777" w:rsidR="00E87F94" w:rsidRPr="009710DE" w:rsidRDefault="00000000" w:rsidP="00B147F0">
            <w:pPr>
              <w:jc w:val="both"/>
              <w:rPr>
                <w:rFonts w:cs="Arial"/>
                <w:sz w:val="18"/>
                <w:szCs w:val="18"/>
              </w:rPr>
            </w:pPr>
            <w:r w:rsidRPr="009710DE">
              <w:rPr>
                <w:rFonts w:cs="Arial"/>
                <w:sz w:val="18"/>
                <w:szCs w:val="18"/>
              </w:rPr>
              <w:t>Does RYCO have a designated central waste/recycling collection point within the building complex, or are contractors responsible for transporting waste to municipal collection points outside the property?</w:t>
            </w:r>
          </w:p>
        </w:tc>
      </w:tr>
      <w:tr w:rsidR="00E87F94" w:rsidRPr="009710DE" w14:paraId="563B7C2E" w14:textId="77777777">
        <w:trPr>
          <w:jc w:val="center"/>
        </w:trPr>
        <w:tc>
          <w:tcPr>
            <w:tcW w:w="1656" w:type="dxa"/>
            <w:tcBorders>
              <w:top w:val="single" w:sz="6" w:space="0" w:color="BFBFBF"/>
              <w:left w:val="single" w:sz="6" w:space="0" w:color="BFBFBF"/>
              <w:bottom w:val="single" w:sz="6" w:space="0" w:color="BFBFBF"/>
              <w:right w:val="single" w:sz="6" w:space="0" w:color="BFBFBF"/>
            </w:tcBorders>
            <w:shd w:val="clear" w:color="auto" w:fill="1F4E79"/>
            <w:tcMar>
              <w:top w:w="120" w:type="dxa"/>
              <w:left w:w="150" w:type="dxa"/>
              <w:bottom w:w="120" w:type="dxa"/>
              <w:right w:w="150" w:type="dxa"/>
            </w:tcMar>
            <w:vAlign w:val="center"/>
          </w:tcPr>
          <w:p w14:paraId="5DF4D650" w14:textId="77777777" w:rsidR="00E87F94" w:rsidRPr="009710DE" w:rsidRDefault="00000000">
            <w:pPr>
              <w:jc w:val="center"/>
              <w:rPr>
                <w:rFonts w:cs="Arial"/>
                <w:sz w:val="18"/>
                <w:szCs w:val="18"/>
              </w:rPr>
            </w:pPr>
            <w:r w:rsidRPr="009710DE">
              <w:rPr>
                <w:rFonts w:cs="Arial"/>
                <w:b/>
                <w:color w:val="FFFFFF"/>
                <w:sz w:val="18"/>
                <w:szCs w:val="18"/>
              </w:rPr>
              <w:t>Response</w:t>
            </w:r>
          </w:p>
        </w:tc>
        <w:tc>
          <w:tcPr>
            <w:tcW w:w="8280" w:type="dxa"/>
            <w:tcBorders>
              <w:top w:val="single" w:sz="6" w:space="0" w:color="BFBFBF"/>
              <w:left w:val="single" w:sz="6" w:space="0" w:color="BFBFBF"/>
              <w:bottom w:val="single" w:sz="6" w:space="0" w:color="BFBFBF"/>
              <w:right w:val="single" w:sz="6" w:space="0" w:color="BFBFBF"/>
            </w:tcBorders>
            <w:tcMar>
              <w:top w:w="120" w:type="dxa"/>
              <w:left w:w="150" w:type="dxa"/>
              <w:bottom w:w="120" w:type="dxa"/>
              <w:right w:w="150" w:type="dxa"/>
            </w:tcMar>
            <w:vAlign w:val="center"/>
          </w:tcPr>
          <w:p w14:paraId="14CEA277" w14:textId="77777777" w:rsidR="00E87F94" w:rsidRPr="009710DE" w:rsidRDefault="00000000" w:rsidP="00B147F0">
            <w:pPr>
              <w:jc w:val="both"/>
              <w:rPr>
                <w:rFonts w:cs="Arial"/>
                <w:sz w:val="18"/>
                <w:szCs w:val="18"/>
              </w:rPr>
            </w:pPr>
            <w:r w:rsidRPr="009710DE">
              <w:rPr>
                <w:rFonts w:cs="Arial"/>
                <w:sz w:val="18"/>
                <w:szCs w:val="18"/>
              </w:rPr>
              <w:t>RYCO does not have a dedicated central waste collection point within the building. The Service Provider shall collect waste from the bins located throughout the premises and dispose of it in the municipal waste collection containers located near the building as part of the regular cleaning services.</w:t>
            </w:r>
          </w:p>
        </w:tc>
      </w:tr>
    </w:tbl>
    <w:p w14:paraId="3D5E6020" w14:textId="77777777" w:rsidR="00294F2C" w:rsidRDefault="00040A00">
      <w:pPr>
        <w:keepNext/>
        <w:spacing w:before="160" w:after="80"/>
        <w:rPr>
          <w:rFonts w:cs="Arial"/>
          <w:b/>
          <w:color w:val="1F4E79"/>
          <w:sz w:val="18"/>
          <w:szCs w:val="18"/>
        </w:rPr>
      </w:pPr>
      <w:r>
        <w:rPr>
          <w:rFonts w:cs="Arial"/>
          <w:sz w:val="18"/>
          <w:szCs w:val="18"/>
        </w:rPr>
        <w:lastRenderedPageBreak/>
        <w:t xml:space="preserve"> </w:t>
      </w:r>
      <w:r>
        <w:rPr>
          <w:rFonts w:cs="Arial"/>
          <w:b/>
          <w:color w:val="1F4E79"/>
          <w:sz w:val="18"/>
          <w:szCs w:val="18"/>
        </w:rPr>
        <w:t xml:space="preserve"> </w:t>
      </w:r>
    </w:p>
    <w:p w14:paraId="4D8476EA" w14:textId="77777777" w:rsidR="00294F2C" w:rsidRPr="00015AE0" w:rsidRDefault="00294F2C" w:rsidP="00015AE0">
      <w:pPr>
        <w:keepNext/>
        <w:spacing w:before="160" w:after="80"/>
        <w:jc w:val="center"/>
        <w:rPr>
          <w:rFonts w:cs="Arial"/>
          <w:b/>
          <w:color w:val="1F4E79"/>
          <w:sz w:val="20"/>
          <w:szCs w:val="20"/>
        </w:rPr>
      </w:pPr>
    </w:p>
    <w:p w14:paraId="05E450D1" w14:textId="53DFD894" w:rsidR="00E87F94" w:rsidRPr="00015AE0" w:rsidRDefault="00000000" w:rsidP="00015AE0">
      <w:pPr>
        <w:keepNext/>
        <w:spacing w:before="160" w:after="80"/>
        <w:jc w:val="center"/>
        <w:rPr>
          <w:rFonts w:cs="Arial"/>
          <w:sz w:val="20"/>
          <w:szCs w:val="20"/>
        </w:rPr>
      </w:pPr>
      <w:r w:rsidRPr="00015AE0">
        <w:rPr>
          <w:rFonts w:cs="Arial"/>
          <w:b/>
          <w:color w:val="1F4E79"/>
          <w:sz w:val="20"/>
          <w:szCs w:val="20"/>
        </w:rPr>
        <w:t>Question 8 – Staff Absence</w:t>
      </w:r>
    </w:p>
    <w:tbl>
      <w:tblPr>
        <w:tblW w:w="0" w:type="auto"/>
        <w:jc w:val="center"/>
        <w:tblLayout w:type="fixed"/>
        <w:tblLook w:val="04A0" w:firstRow="1" w:lastRow="0" w:firstColumn="1" w:lastColumn="0" w:noHBand="0" w:noVBand="1"/>
      </w:tblPr>
      <w:tblGrid>
        <w:gridCol w:w="1656"/>
        <w:gridCol w:w="8280"/>
      </w:tblGrid>
      <w:tr w:rsidR="00E87F94" w:rsidRPr="009710DE" w14:paraId="02AA1EC4" w14:textId="77777777">
        <w:trPr>
          <w:jc w:val="center"/>
        </w:trPr>
        <w:tc>
          <w:tcPr>
            <w:tcW w:w="1656" w:type="dxa"/>
            <w:tcBorders>
              <w:top w:val="single" w:sz="6" w:space="0" w:color="BFBFBF"/>
              <w:left w:val="single" w:sz="6" w:space="0" w:color="BFBFBF"/>
              <w:bottom w:val="single" w:sz="6" w:space="0" w:color="BFBFBF"/>
              <w:right w:val="single" w:sz="6" w:space="0" w:color="BFBFBF"/>
            </w:tcBorders>
            <w:shd w:val="clear" w:color="auto" w:fill="1F4E79"/>
            <w:tcMar>
              <w:top w:w="120" w:type="dxa"/>
              <w:left w:w="150" w:type="dxa"/>
              <w:bottom w:w="120" w:type="dxa"/>
              <w:right w:w="150" w:type="dxa"/>
            </w:tcMar>
            <w:vAlign w:val="center"/>
          </w:tcPr>
          <w:p w14:paraId="22FD1614" w14:textId="77777777" w:rsidR="00E87F94" w:rsidRPr="009710DE" w:rsidRDefault="00000000">
            <w:pPr>
              <w:jc w:val="center"/>
              <w:rPr>
                <w:rFonts w:cs="Arial"/>
                <w:sz w:val="18"/>
                <w:szCs w:val="18"/>
              </w:rPr>
            </w:pPr>
            <w:r w:rsidRPr="009710DE">
              <w:rPr>
                <w:rFonts w:cs="Arial"/>
                <w:b/>
                <w:color w:val="FFFFFF"/>
                <w:sz w:val="18"/>
                <w:szCs w:val="18"/>
              </w:rPr>
              <w:t>Question</w:t>
            </w:r>
          </w:p>
        </w:tc>
        <w:tc>
          <w:tcPr>
            <w:tcW w:w="8280" w:type="dxa"/>
            <w:tcBorders>
              <w:top w:val="single" w:sz="6" w:space="0" w:color="BFBFBF"/>
              <w:left w:val="single" w:sz="6" w:space="0" w:color="BFBFBF"/>
              <w:bottom w:val="single" w:sz="6" w:space="0" w:color="BFBFBF"/>
              <w:right w:val="single" w:sz="6" w:space="0" w:color="BFBFBF"/>
            </w:tcBorders>
            <w:tcMar>
              <w:top w:w="120" w:type="dxa"/>
              <w:left w:w="150" w:type="dxa"/>
              <w:bottom w:w="120" w:type="dxa"/>
              <w:right w:w="150" w:type="dxa"/>
            </w:tcMar>
            <w:vAlign w:val="center"/>
          </w:tcPr>
          <w:p w14:paraId="6244C0ED" w14:textId="77777777" w:rsidR="00E87F94" w:rsidRPr="009710DE" w:rsidRDefault="00000000" w:rsidP="00B147F0">
            <w:pPr>
              <w:jc w:val="both"/>
              <w:rPr>
                <w:rFonts w:cs="Arial"/>
                <w:sz w:val="18"/>
                <w:szCs w:val="18"/>
              </w:rPr>
            </w:pPr>
            <w:r w:rsidRPr="009710DE">
              <w:rPr>
                <w:rFonts w:cs="Arial"/>
                <w:sz w:val="18"/>
                <w:szCs w:val="18"/>
              </w:rPr>
              <w:t>In the event of an unplanned absence (e.g. medical leave or emergency) of an assigned cleaner, what is the mandatory time frame for the contractor to deploy a replacement worker?</w:t>
            </w:r>
          </w:p>
        </w:tc>
      </w:tr>
      <w:tr w:rsidR="00E87F94" w:rsidRPr="009710DE" w14:paraId="5BFADA85" w14:textId="77777777">
        <w:trPr>
          <w:jc w:val="center"/>
        </w:trPr>
        <w:tc>
          <w:tcPr>
            <w:tcW w:w="1656" w:type="dxa"/>
            <w:tcBorders>
              <w:top w:val="single" w:sz="6" w:space="0" w:color="BFBFBF"/>
              <w:left w:val="single" w:sz="6" w:space="0" w:color="BFBFBF"/>
              <w:bottom w:val="single" w:sz="6" w:space="0" w:color="BFBFBF"/>
              <w:right w:val="single" w:sz="6" w:space="0" w:color="BFBFBF"/>
            </w:tcBorders>
            <w:shd w:val="clear" w:color="auto" w:fill="1F4E79"/>
            <w:tcMar>
              <w:top w:w="120" w:type="dxa"/>
              <w:left w:w="150" w:type="dxa"/>
              <w:bottom w:w="120" w:type="dxa"/>
              <w:right w:w="150" w:type="dxa"/>
            </w:tcMar>
            <w:vAlign w:val="center"/>
          </w:tcPr>
          <w:p w14:paraId="536AF070" w14:textId="77777777" w:rsidR="00E87F94" w:rsidRPr="009710DE" w:rsidRDefault="00000000">
            <w:pPr>
              <w:jc w:val="center"/>
              <w:rPr>
                <w:rFonts w:cs="Arial"/>
                <w:sz w:val="18"/>
                <w:szCs w:val="18"/>
              </w:rPr>
            </w:pPr>
            <w:r w:rsidRPr="009710DE">
              <w:rPr>
                <w:rFonts w:cs="Arial"/>
                <w:b/>
                <w:color w:val="FFFFFF"/>
                <w:sz w:val="18"/>
                <w:szCs w:val="18"/>
              </w:rPr>
              <w:t>Response</w:t>
            </w:r>
          </w:p>
        </w:tc>
        <w:tc>
          <w:tcPr>
            <w:tcW w:w="8280" w:type="dxa"/>
            <w:tcBorders>
              <w:top w:val="single" w:sz="6" w:space="0" w:color="BFBFBF"/>
              <w:left w:val="single" w:sz="6" w:space="0" w:color="BFBFBF"/>
              <w:bottom w:val="single" w:sz="6" w:space="0" w:color="BFBFBF"/>
              <w:right w:val="single" w:sz="6" w:space="0" w:color="BFBFBF"/>
            </w:tcBorders>
            <w:tcMar>
              <w:top w:w="120" w:type="dxa"/>
              <w:left w:w="150" w:type="dxa"/>
              <w:bottom w:w="120" w:type="dxa"/>
              <w:right w:w="150" w:type="dxa"/>
            </w:tcMar>
            <w:vAlign w:val="center"/>
          </w:tcPr>
          <w:p w14:paraId="4896CB1C" w14:textId="77777777" w:rsidR="00E87F94" w:rsidRPr="009710DE" w:rsidRDefault="00000000" w:rsidP="00B147F0">
            <w:pPr>
              <w:jc w:val="both"/>
              <w:rPr>
                <w:rFonts w:cs="Arial"/>
                <w:sz w:val="18"/>
                <w:szCs w:val="18"/>
              </w:rPr>
            </w:pPr>
            <w:r w:rsidRPr="009710DE">
              <w:rPr>
                <w:rFonts w:cs="Arial"/>
                <w:sz w:val="18"/>
                <w:szCs w:val="18"/>
              </w:rPr>
              <w:t>In accordance with Article 3 of the Draft Contract, the Service Provider shall ensure the availability of replacement personnel in the event of absence, annual leave, illness, resignation, or any other circumstance affecting assigned personnel. Replacement personnel shall be provided no later than the next working day in order to ensure continuous and uninterrupted service delivery.</w:t>
            </w:r>
          </w:p>
        </w:tc>
      </w:tr>
    </w:tbl>
    <w:p w14:paraId="66CBC898" w14:textId="7D2F5DF9" w:rsidR="00E87F94" w:rsidRPr="009710DE" w:rsidRDefault="00E87F94" w:rsidP="00294F2C">
      <w:pPr>
        <w:spacing w:before="240"/>
        <w:rPr>
          <w:rFonts w:cs="Arial"/>
          <w:sz w:val="18"/>
          <w:szCs w:val="18"/>
        </w:rPr>
      </w:pPr>
    </w:p>
    <w:p w14:paraId="32DB64A2" w14:textId="590E1AFC" w:rsidR="00E87F94" w:rsidRDefault="00000000" w:rsidP="00294F2C">
      <w:pPr>
        <w:spacing w:before="280"/>
        <w:jc w:val="center"/>
      </w:pPr>
      <w:r>
        <w:rPr>
          <w:b/>
          <w:color w:val="1F4E79"/>
          <w:sz w:val="24"/>
        </w:rPr>
        <w:t>Photograph of balcony window</w:t>
      </w:r>
    </w:p>
    <w:tbl>
      <w:tblPr>
        <w:tblW w:w="0" w:type="auto"/>
        <w:jc w:val="center"/>
        <w:tblLook w:val="04A0" w:firstRow="1" w:lastRow="0" w:firstColumn="1" w:lastColumn="0" w:noHBand="0" w:noVBand="1"/>
      </w:tblPr>
      <w:tblGrid>
        <w:gridCol w:w="10812"/>
      </w:tblGrid>
      <w:tr w:rsidR="00E87F94" w14:paraId="7B5A3469" w14:textId="77777777" w:rsidTr="00077B33">
        <w:trPr>
          <w:trHeight w:val="1452"/>
          <w:jc w:val="center"/>
        </w:trPr>
        <w:tc>
          <w:tcPr>
            <w:tcW w:w="10560" w:type="dxa"/>
            <w:tcBorders>
              <w:top w:val="single" w:sz="6" w:space="0" w:color="BFBFBF"/>
              <w:left w:val="single" w:sz="6" w:space="0" w:color="BFBFBF"/>
              <w:bottom w:val="single" w:sz="6" w:space="0" w:color="BFBFBF"/>
              <w:right w:val="single" w:sz="6" w:space="0" w:color="BFBFBF"/>
            </w:tcBorders>
            <w:shd w:val="clear" w:color="auto" w:fill="F2F2F2"/>
            <w:tcMar>
              <w:top w:w="700" w:type="dxa"/>
              <w:left w:w="300" w:type="dxa"/>
              <w:bottom w:w="700" w:type="dxa"/>
              <w:right w:w="300" w:type="dxa"/>
            </w:tcMar>
            <w:vAlign w:val="center"/>
          </w:tcPr>
          <w:p w14:paraId="25B06688" w14:textId="493E19D5" w:rsidR="00E87F94" w:rsidRDefault="000A73CC">
            <w:pPr>
              <w:jc w:val="center"/>
            </w:pPr>
            <w:r>
              <w:rPr>
                <w:i/>
                <w:color w:val="666666"/>
                <w:sz w:val="21"/>
              </w:rPr>
              <w:t xml:space="preserve"> </w:t>
            </w:r>
            <w:r>
              <w:rPr>
                <w:noProof/>
              </w:rPr>
              <w:t xml:space="preserve"> </w:t>
            </w:r>
            <w:r w:rsidR="00077B33" w:rsidRPr="00077B33">
              <w:rPr>
                <w:i/>
                <w:color w:val="666666"/>
                <w:sz w:val="21"/>
              </w:rPr>
              <w:drawing>
                <wp:inline distT="0" distB="0" distL="0" distR="0" wp14:anchorId="6E71EE72" wp14:editId="23D5851A">
                  <wp:extent cx="6485182" cy="3604572"/>
                  <wp:effectExtent l="0" t="0" r="0" b="0"/>
                  <wp:docPr id="19992008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200811" name=""/>
                          <pic:cNvPicPr/>
                        </pic:nvPicPr>
                        <pic:blipFill>
                          <a:blip r:embed="rId8"/>
                          <a:stretch>
                            <a:fillRect/>
                          </a:stretch>
                        </pic:blipFill>
                        <pic:spPr>
                          <a:xfrm>
                            <a:off x="0" y="0"/>
                            <a:ext cx="6485182" cy="3604572"/>
                          </a:xfrm>
                          <a:prstGeom prst="rect">
                            <a:avLst/>
                          </a:prstGeom>
                        </pic:spPr>
                      </pic:pic>
                    </a:graphicData>
                  </a:graphic>
                </wp:inline>
              </w:drawing>
            </w:r>
            <w:r>
              <w:rPr>
                <w:i/>
                <w:color w:val="666666"/>
                <w:sz w:val="21"/>
              </w:rPr>
              <w:t xml:space="preserve"> </w:t>
            </w:r>
          </w:p>
        </w:tc>
      </w:tr>
    </w:tbl>
    <w:p w14:paraId="4E99AB83" w14:textId="77777777" w:rsidR="00000000" w:rsidRDefault="00000000"/>
    <w:p w14:paraId="007277FD" w14:textId="4271DF94" w:rsidR="000A73CC" w:rsidRDefault="000A73CC" w:rsidP="000A73CC">
      <w:pPr>
        <w:tabs>
          <w:tab w:val="left" w:pos="5580"/>
        </w:tabs>
      </w:pPr>
      <w:r>
        <w:tab/>
      </w:r>
    </w:p>
    <w:sectPr w:rsidR="000A73CC" w:rsidSect="00034616">
      <w:headerReference w:type="default" r:id="rId9"/>
      <w:footerReference w:type="default" r:id="rId10"/>
      <w:pgSz w:w="12240" w:h="15840"/>
      <w:pgMar w:top="936" w:right="1008" w:bottom="936"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CF92A6" w14:textId="77777777" w:rsidR="00391656" w:rsidRDefault="00391656">
      <w:pPr>
        <w:spacing w:after="0" w:line="240" w:lineRule="auto"/>
      </w:pPr>
      <w:r>
        <w:separator/>
      </w:r>
    </w:p>
  </w:endnote>
  <w:endnote w:type="continuationSeparator" w:id="0">
    <w:p w14:paraId="2E14CF5C" w14:textId="77777777" w:rsidR="00391656" w:rsidRDefault="003916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5E416" w14:textId="77777777" w:rsidR="00E87F94" w:rsidRDefault="00000000">
    <w:pPr>
      <w:pStyle w:val="Footer"/>
      <w:jc w:val="right"/>
    </w:pPr>
    <w:r>
      <w:rPr>
        <w:color w:val="666666"/>
        <w:sz w:val="18"/>
      </w:rPr>
      <w:t xml:space="preserve">Page </w:t>
    </w:r>
    <w:r>
      <w:fldChar w:fldCharType="begin"/>
    </w:r>
    <w:r>
      <w:instrText xml:space="preserve"> PAGE </w:instrText>
    </w:r>
    <w:r w:rsidR="00067674">
      <w:fldChar w:fldCharType="separate"/>
    </w:r>
    <w:r w:rsidR="00067674">
      <w:rPr>
        <w:noProof/>
      </w:rPr>
      <w:t>1</w:t>
    </w:r>
    <w:r>
      <w:fldChar w:fldCharType="end"/>
    </w:r>
    <w:r>
      <w:t xml:space="preserve"> of </w:t>
    </w:r>
    <w:fldSimple w:instr=" NUMPAGES ">
      <w:r w:rsidR="00067674">
        <w:rPr>
          <w:noProof/>
        </w:rP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D2C83D" w14:textId="77777777" w:rsidR="00391656" w:rsidRDefault="00391656">
      <w:pPr>
        <w:spacing w:after="0" w:line="240" w:lineRule="auto"/>
      </w:pPr>
      <w:r>
        <w:separator/>
      </w:r>
    </w:p>
  </w:footnote>
  <w:footnote w:type="continuationSeparator" w:id="0">
    <w:p w14:paraId="05DA22B9" w14:textId="77777777" w:rsidR="00391656" w:rsidRDefault="003916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7888A" w14:textId="3516063B" w:rsidR="00067674" w:rsidRPr="00067674" w:rsidRDefault="00000000" w:rsidP="00067674">
    <w:pPr>
      <w:rPr>
        <w:b/>
        <w:bCs/>
      </w:rPr>
    </w:pPr>
    <w:r>
      <w:rPr>
        <w:noProof/>
      </w:rPr>
      <w:drawing>
        <wp:inline distT="0" distB="0" distL="0" distR="0" wp14:anchorId="6BABD326" wp14:editId="39D04F58">
          <wp:extent cx="502920" cy="49343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yco_logo.png"/>
                  <pic:cNvPicPr/>
                </pic:nvPicPr>
                <pic:blipFill>
                  <a:blip r:embed="rId1"/>
                  <a:stretch>
                    <a:fillRect/>
                  </a:stretch>
                </pic:blipFill>
                <pic:spPr>
                  <a:xfrm>
                    <a:off x="0" y="0"/>
                    <a:ext cx="502920" cy="493431"/>
                  </a:xfrm>
                  <a:prstGeom prst="rect">
                    <a:avLst/>
                  </a:prstGeom>
                </pic:spPr>
              </pic:pic>
            </a:graphicData>
          </a:graphic>
        </wp:inline>
      </w:drawing>
    </w:r>
    <w:r>
      <w:rPr>
        <w:color w:val="666666"/>
        <w:sz w:val="18"/>
      </w:rPr>
      <w:t xml:space="preserve">  </w:t>
    </w:r>
    <w:r w:rsidR="00067674">
      <w:rPr>
        <w:color w:val="666666"/>
        <w:sz w:val="18"/>
      </w:rPr>
      <w:t xml:space="preserve"> </w:t>
    </w:r>
    <w:r w:rsidR="00067674">
      <w:rPr>
        <w:color w:val="666666"/>
        <w:sz w:val="18"/>
      </w:rPr>
      <w:tab/>
    </w:r>
    <w:r w:rsidR="00067674" w:rsidRPr="00067674">
      <w:rPr>
        <w:b/>
        <w:bCs/>
        <w:color w:val="666666"/>
        <w:sz w:val="18"/>
      </w:rPr>
      <w:t xml:space="preserve">                                                                                                                                       </w:t>
    </w:r>
    <w:r w:rsidR="00067674" w:rsidRPr="00067674">
      <w:rPr>
        <w:b/>
        <w:bCs/>
        <w:color w:val="666666"/>
        <w:sz w:val="20"/>
      </w:rPr>
      <w:t>Tirana, 23 July 2026</w:t>
    </w:r>
  </w:p>
  <w:p w14:paraId="27B4B21B" w14:textId="257DE628" w:rsidR="00E87F94" w:rsidRDefault="00E87F94" w:rsidP="00067674">
    <w:pPr>
      <w:pStyle w:val="Header"/>
      <w:tabs>
        <w:tab w:val="clear" w:pos="4680"/>
        <w:tab w:val="clear" w:pos="9360"/>
        <w:tab w:val="left" w:pos="87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79519120">
    <w:abstractNumId w:val="8"/>
  </w:num>
  <w:num w:numId="2" w16cid:durableId="663357623">
    <w:abstractNumId w:val="6"/>
  </w:num>
  <w:num w:numId="3" w16cid:durableId="598416826">
    <w:abstractNumId w:val="5"/>
  </w:num>
  <w:num w:numId="4" w16cid:durableId="12340720">
    <w:abstractNumId w:val="4"/>
  </w:num>
  <w:num w:numId="5" w16cid:durableId="1097939921">
    <w:abstractNumId w:val="7"/>
  </w:num>
  <w:num w:numId="6" w16cid:durableId="1721784661">
    <w:abstractNumId w:val="3"/>
  </w:num>
  <w:num w:numId="7" w16cid:durableId="325520767">
    <w:abstractNumId w:val="2"/>
  </w:num>
  <w:num w:numId="8" w16cid:durableId="1464423881">
    <w:abstractNumId w:val="1"/>
  </w:num>
  <w:num w:numId="9" w16cid:durableId="1277369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5AE0"/>
    <w:rsid w:val="00034616"/>
    <w:rsid w:val="00040A00"/>
    <w:rsid w:val="0006063C"/>
    <w:rsid w:val="00067674"/>
    <w:rsid w:val="00077B33"/>
    <w:rsid w:val="000946BC"/>
    <w:rsid w:val="000A73CC"/>
    <w:rsid w:val="0015074B"/>
    <w:rsid w:val="00294F2C"/>
    <w:rsid w:val="0029639D"/>
    <w:rsid w:val="00326F90"/>
    <w:rsid w:val="00391656"/>
    <w:rsid w:val="008502D7"/>
    <w:rsid w:val="009710DE"/>
    <w:rsid w:val="00A85287"/>
    <w:rsid w:val="00AA1D8D"/>
    <w:rsid w:val="00AA6849"/>
    <w:rsid w:val="00AC6EAF"/>
    <w:rsid w:val="00B147F0"/>
    <w:rsid w:val="00B30E58"/>
    <w:rsid w:val="00B47730"/>
    <w:rsid w:val="00B710ED"/>
    <w:rsid w:val="00BC3C5E"/>
    <w:rsid w:val="00C96F27"/>
    <w:rsid w:val="00CB0664"/>
    <w:rsid w:val="00E87F9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D294D4A"/>
  <w14:defaultImageDpi w14:val="300"/>
  <w15:docId w15:val="{2E5032CF-EE0F-45F5-B35A-E07D301C3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52" w:lineRule="auto"/>
    </w:pPr>
    <w:rPr>
      <w:rFonts w:ascii="Arial" w:eastAsia="Arial" w:hAnsi="Arial"/>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3</Pages>
  <Words>952</Words>
  <Characters>5429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Questions &amp; Answers / Additional Information to Tenderers - Cleaning Services RYCO Head Office</vt:lpstr>
    </vt:vector>
  </TitlesOfParts>
  <Manager/>
  <Company/>
  <LinksUpToDate>false</LinksUpToDate>
  <CharactersWithSpaces>6369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Questions &amp; Answers / Additional Information to Tenderers - Cleaning Services RYCO Head Office</dc:title>
  <dc:subject/>
  <dc:creator>Marsela Çelo</dc:creator>
  <cp:keywords/>
  <dc:description>generated by python-docx</dc:description>
  <cp:lastModifiedBy>Marsela Çelo</cp:lastModifiedBy>
  <cp:revision>28</cp:revision>
  <dcterms:created xsi:type="dcterms:W3CDTF">2026-07-23T09:34:00Z</dcterms:created>
  <dcterms:modified xsi:type="dcterms:W3CDTF">2026-07-23T11:15:00Z</dcterms:modified>
  <cp:category/>
</cp:coreProperties>
</file>